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F8F" w:rsidRPr="007765C4" w:rsidRDefault="00160475" w:rsidP="007765C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65C4">
        <w:rPr>
          <w:rFonts w:ascii="Times New Roman" w:hAnsi="Times New Roman" w:cs="Times New Roman"/>
          <w:b/>
          <w:sz w:val="28"/>
          <w:szCs w:val="28"/>
          <w:u w:val="single"/>
        </w:rPr>
        <w:t>Laboratorium elektrotechniki i napędów pojazdów elektrycznych</w:t>
      </w:r>
      <w:r w:rsidR="005B0FF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A6D4C">
        <w:rPr>
          <w:rFonts w:ascii="Times New Roman" w:hAnsi="Times New Roman" w:cs="Times New Roman"/>
          <w:b/>
          <w:sz w:val="28"/>
          <w:szCs w:val="28"/>
          <w:u w:val="single"/>
        </w:rPr>
        <w:t>– 120</w:t>
      </w:r>
      <w:r w:rsidR="00CD5EF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A6D4C">
        <w:rPr>
          <w:rFonts w:ascii="Times New Roman" w:hAnsi="Times New Roman" w:cs="Times New Roman"/>
          <w:b/>
          <w:sz w:val="28"/>
          <w:szCs w:val="28"/>
          <w:u w:val="single"/>
        </w:rPr>
        <w:t>m</w:t>
      </w:r>
      <w:r w:rsidR="005A6D4C" w:rsidRPr="00CD5EFA">
        <w:rPr>
          <w:rFonts w:ascii="Times New Roman" w:hAnsi="Times New Roman" w:cs="Times New Roman"/>
          <w:b/>
          <w:sz w:val="28"/>
          <w:szCs w:val="28"/>
          <w:u w:val="single"/>
          <w:vertAlign w:val="superscript"/>
        </w:rPr>
        <w:t>2</w:t>
      </w:r>
      <w:r w:rsidR="005A6D4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B0FFA">
        <w:rPr>
          <w:rFonts w:ascii="Times New Roman" w:hAnsi="Times New Roman" w:cs="Times New Roman"/>
          <w:b/>
          <w:sz w:val="28"/>
          <w:szCs w:val="28"/>
          <w:u w:val="single"/>
        </w:rPr>
        <w:t>(ED)</w:t>
      </w:r>
    </w:p>
    <w:p w:rsidR="00160475" w:rsidRPr="007765C4" w:rsidRDefault="007765C4" w:rsidP="005B0FFA">
      <w:pPr>
        <w:pStyle w:val="NormalnyWeb"/>
        <w:spacing w:before="0" w:beforeAutospacing="0" w:after="0" w:afterAutospacing="0" w:line="360" w:lineRule="auto"/>
        <w:rPr>
          <w:sz w:val="28"/>
          <w:szCs w:val="28"/>
        </w:rPr>
      </w:pPr>
      <w:r w:rsidRPr="007765C4">
        <w:rPr>
          <w:sz w:val="28"/>
          <w:szCs w:val="28"/>
        </w:rPr>
        <w:t>Charakterystyka techniczna</w:t>
      </w:r>
      <w:r w:rsidR="00160475" w:rsidRPr="007765C4">
        <w:rPr>
          <w:sz w:val="28"/>
          <w:szCs w:val="28"/>
        </w:rPr>
        <w:t xml:space="preserve">: </w:t>
      </w:r>
    </w:p>
    <w:p w:rsidR="00160475" w:rsidRPr="007765C4" w:rsidRDefault="00160475" w:rsidP="00CD5EFA">
      <w:pPr>
        <w:pStyle w:val="NormalnyWeb"/>
        <w:numPr>
          <w:ilvl w:val="0"/>
          <w:numId w:val="2"/>
        </w:numPr>
        <w:spacing w:before="0" w:beforeAutospacing="0" w:after="0" w:afterAutospacing="0" w:line="360" w:lineRule="auto"/>
        <w:rPr>
          <w:sz w:val="28"/>
          <w:szCs w:val="28"/>
        </w:rPr>
      </w:pPr>
      <w:r w:rsidRPr="007765C4">
        <w:rPr>
          <w:sz w:val="28"/>
          <w:szCs w:val="28"/>
        </w:rPr>
        <w:t>moc max</w:t>
      </w:r>
      <w:r w:rsidR="007765C4" w:rsidRPr="007765C4">
        <w:rPr>
          <w:sz w:val="28"/>
          <w:szCs w:val="28"/>
        </w:rPr>
        <w:t>./napięcie</w:t>
      </w:r>
      <w:r w:rsidRPr="007765C4">
        <w:rPr>
          <w:sz w:val="28"/>
          <w:szCs w:val="28"/>
        </w:rPr>
        <w:t xml:space="preserve"> </w:t>
      </w:r>
      <w:r w:rsidRPr="002F0D1B">
        <w:rPr>
          <w:b/>
          <w:sz w:val="28"/>
          <w:szCs w:val="28"/>
        </w:rPr>
        <w:t>100 kW</w:t>
      </w:r>
      <w:r w:rsidR="007765C4" w:rsidRPr="002F0D1B">
        <w:rPr>
          <w:b/>
          <w:sz w:val="28"/>
          <w:szCs w:val="28"/>
        </w:rPr>
        <w:t>/400V</w:t>
      </w:r>
      <w:r w:rsidRPr="007765C4">
        <w:rPr>
          <w:sz w:val="28"/>
          <w:szCs w:val="28"/>
        </w:rPr>
        <w:t>,</w:t>
      </w:r>
    </w:p>
    <w:p w:rsidR="007765C4" w:rsidRPr="007765C4" w:rsidRDefault="007765C4" w:rsidP="00CD5EFA">
      <w:pPr>
        <w:pStyle w:val="NormalnyWeb"/>
        <w:numPr>
          <w:ilvl w:val="0"/>
          <w:numId w:val="2"/>
        </w:numPr>
        <w:spacing w:before="0" w:beforeAutospacing="0" w:after="0" w:afterAutospacing="0" w:line="360" w:lineRule="auto"/>
        <w:rPr>
          <w:sz w:val="28"/>
          <w:szCs w:val="28"/>
        </w:rPr>
      </w:pPr>
      <w:r w:rsidRPr="007765C4">
        <w:rPr>
          <w:sz w:val="28"/>
          <w:szCs w:val="28"/>
        </w:rPr>
        <w:t>napęd</w:t>
      </w:r>
      <w:r>
        <w:rPr>
          <w:sz w:val="28"/>
          <w:szCs w:val="28"/>
        </w:rPr>
        <w:t>y</w:t>
      </w:r>
      <w:r w:rsidRPr="007765C4">
        <w:rPr>
          <w:sz w:val="28"/>
          <w:szCs w:val="28"/>
        </w:rPr>
        <w:t xml:space="preserve"> do </w:t>
      </w:r>
      <w:r w:rsidRPr="002F0D1B">
        <w:rPr>
          <w:b/>
          <w:sz w:val="28"/>
          <w:szCs w:val="28"/>
        </w:rPr>
        <w:t>80kW</w:t>
      </w:r>
      <w:r>
        <w:rPr>
          <w:sz w:val="28"/>
          <w:szCs w:val="28"/>
        </w:rPr>
        <w:t xml:space="preserve"> – przewidywane testowanie prototypów</w:t>
      </w:r>
      <w:r w:rsidR="00CD5EFA">
        <w:rPr>
          <w:sz w:val="28"/>
          <w:szCs w:val="28"/>
        </w:rPr>
        <w:t>,</w:t>
      </w:r>
    </w:p>
    <w:p w:rsidR="00160475" w:rsidRPr="00CD5EFA" w:rsidRDefault="007765C4" w:rsidP="00CD5EFA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D5EFA">
        <w:rPr>
          <w:rFonts w:ascii="Times New Roman" w:hAnsi="Times New Roman" w:cs="Times New Roman"/>
          <w:sz w:val="28"/>
          <w:szCs w:val="28"/>
        </w:rPr>
        <w:t xml:space="preserve">przewidywany </w:t>
      </w:r>
      <w:r w:rsidR="00BA49BF" w:rsidRPr="00CD5EFA">
        <w:rPr>
          <w:rFonts w:ascii="Times New Roman" w:hAnsi="Times New Roman" w:cs="Times New Roman"/>
          <w:sz w:val="28"/>
          <w:szCs w:val="28"/>
        </w:rPr>
        <w:t xml:space="preserve">poziom </w:t>
      </w:r>
      <w:r w:rsidR="00160475" w:rsidRPr="00CD5EFA">
        <w:rPr>
          <w:rFonts w:ascii="Times New Roman" w:hAnsi="Times New Roman" w:cs="Times New Roman"/>
          <w:sz w:val="28"/>
          <w:szCs w:val="28"/>
        </w:rPr>
        <w:t>hałas</w:t>
      </w:r>
      <w:r w:rsidR="00BA49BF" w:rsidRPr="00CD5EFA">
        <w:rPr>
          <w:rFonts w:ascii="Times New Roman" w:hAnsi="Times New Roman" w:cs="Times New Roman"/>
          <w:sz w:val="28"/>
          <w:szCs w:val="28"/>
        </w:rPr>
        <w:t>u</w:t>
      </w:r>
      <w:r w:rsidR="00160475" w:rsidRPr="00CD5EFA">
        <w:rPr>
          <w:rFonts w:ascii="Times New Roman" w:hAnsi="Times New Roman" w:cs="Times New Roman"/>
          <w:sz w:val="28"/>
          <w:szCs w:val="28"/>
        </w:rPr>
        <w:t xml:space="preserve"> </w:t>
      </w:r>
      <w:r w:rsidR="002F0D1B" w:rsidRPr="00CD5EFA">
        <w:rPr>
          <w:rFonts w:ascii="Times New Roman" w:hAnsi="Times New Roman" w:cs="Times New Roman"/>
          <w:sz w:val="28"/>
          <w:szCs w:val="28"/>
        </w:rPr>
        <w:t xml:space="preserve">podczas testów </w:t>
      </w:r>
      <w:r w:rsidR="00160475" w:rsidRPr="00CD5EFA">
        <w:rPr>
          <w:rFonts w:ascii="Times New Roman" w:hAnsi="Times New Roman" w:cs="Times New Roman"/>
          <w:sz w:val="28"/>
          <w:szCs w:val="28"/>
        </w:rPr>
        <w:t>do</w:t>
      </w:r>
      <w:r w:rsidR="00160475" w:rsidRPr="00CD5EFA">
        <w:rPr>
          <w:rFonts w:ascii="Times New Roman" w:hAnsi="Times New Roman" w:cs="Times New Roman"/>
          <w:b/>
          <w:sz w:val="28"/>
          <w:szCs w:val="28"/>
        </w:rPr>
        <w:t xml:space="preserve"> 95 </w:t>
      </w:r>
      <w:proofErr w:type="spellStart"/>
      <w:r w:rsidR="00160475" w:rsidRPr="00CD5EFA">
        <w:rPr>
          <w:rFonts w:ascii="Times New Roman" w:hAnsi="Times New Roman" w:cs="Times New Roman"/>
          <w:b/>
          <w:sz w:val="28"/>
          <w:szCs w:val="28"/>
        </w:rPr>
        <w:t>dB</w:t>
      </w:r>
      <w:proofErr w:type="spellEnd"/>
      <w:r w:rsidR="00BA49BF" w:rsidRPr="00CD5EFA">
        <w:rPr>
          <w:rFonts w:ascii="Times New Roman" w:hAnsi="Times New Roman" w:cs="Times New Roman"/>
          <w:sz w:val="28"/>
          <w:szCs w:val="28"/>
        </w:rPr>
        <w:t xml:space="preserve"> (</w:t>
      </w:r>
      <w:r w:rsidRPr="00CD5EFA">
        <w:rPr>
          <w:rFonts w:ascii="Times New Roman" w:hAnsi="Times New Roman" w:cs="Times New Roman"/>
          <w:sz w:val="28"/>
          <w:szCs w:val="28"/>
        </w:rPr>
        <w:t>prototypowe napędy zwykle nie posiadają kart DTR</w:t>
      </w:r>
      <w:r w:rsidR="00BA49BF" w:rsidRPr="00CD5EFA">
        <w:rPr>
          <w:rFonts w:ascii="Times New Roman" w:hAnsi="Times New Roman" w:cs="Times New Roman"/>
          <w:sz w:val="28"/>
          <w:szCs w:val="28"/>
        </w:rPr>
        <w:t>),</w:t>
      </w:r>
    </w:p>
    <w:p w:rsidR="00221091" w:rsidRPr="00CD5EFA" w:rsidRDefault="00221091" w:rsidP="00CD5EFA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D5EFA">
        <w:rPr>
          <w:rFonts w:ascii="Times New Roman" w:hAnsi="Times New Roman" w:cs="Times New Roman"/>
          <w:sz w:val="28"/>
          <w:szCs w:val="28"/>
        </w:rPr>
        <w:t>wymagane szerokie drzwi</w:t>
      </w:r>
      <w:r w:rsidR="00CD5EFA" w:rsidRPr="00CD5EFA">
        <w:rPr>
          <w:rFonts w:ascii="Times New Roman" w:hAnsi="Times New Roman" w:cs="Times New Roman"/>
          <w:sz w:val="28"/>
          <w:szCs w:val="28"/>
        </w:rPr>
        <w:t>,</w:t>
      </w:r>
    </w:p>
    <w:p w:rsidR="00221091" w:rsidRPr="00CD5EFA" w:rsidRDefault="00221091" w:rsidP="00CD5EFA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D5EFA">
        <w:rPr>
          <w:rFonts w:ascii="Times New Roman" w:hAnsi="Times New Roman" w:cs="Times New Roman"/>
          <w:sz w:val="28"/>
          <w:szCs w:val="28"/>
        </w:rPr>
        <w:t>parter</w:t>
      </w:r>
      <w:r w:rsidR="00CD5EFA" w:rsidRPr="00CD5EFA">
        <w:rPr>
          <w:rFonts w:ascii="Times New Roman" w:hAnsi="Times New Roman" w:cs="Times New Roman"/>
          <w:sz w:val="28"/>
          <w:szCs w:val="28"/>
        </w:rPr>
        <w:t>.</w:t>
      </w:r>
    </w:p>
    <w:p w:rsidR="00221091" w:rsidRPr="007765C4" w:rsidRDefault="00221091" w:rsidP="002210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765C4" w:rsidRPr="007765C4" w:rsidRDefault="007765C4" w:rsidP="005B0FF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765C4">
        <w:rPr>
          <w:rFonts w:ascii="Times New Roman" w:hAnsi="Times New Roman" w:cs="Times New Roman"/>
          <w:sz w:val="28"/>
          <w:szCs w:val="28"/>
        </w:rPr>
        <w:t>Ponadto przewiduje się zainstalowanie</w:t>
      </w:r>
      <w:r w:rsidR="002F0D1B">
        <w:rPr>
          <w:rFonts w:ascii="Times New Roman" w:hAnsi="Times New Roman" w:cs="Times New Roman"/>
          <w:sz w:val="28"/>
          <w:szCs w:val="28"/>
        </w:rPr>
        <w:t xml:space="preserve"> w labo</w:t>
      </w:r>
      <w:r w:rsidR="005B0FFA">
        <w:rPr>
          <w:rFonts w:ascii="Times New Roman" w:hAnsi="Times New Roman" w:cs="Times New Roman"/>
          <w:sz w:val="28"/>
          <w:szCs w:val="28"/>
        </w:rPr>
        <w:t>r</w:t>
      </w:r>
      <w:r w:rsidR="002F0D1B">
        <w:rPr>
          <w:rFonts w:ascii="Times New Roman" w:hAnsi="Times New Roman" w:cs="Times New Roman"/>
          <w:sz w:val="28"/>
          <w:szCs w:val="28"/>
        </w:rPr>
        <w:t>atorium</w:t>
      </w:r>
      <w:r w:rsidRPr="007765C4">
        <w:rPr>
          <w:rFonts w:ascii="Times New Roman" w:hAnsi="Times New Roman" w:cs="Times New Roman"/>
          <w:sz w:val="28"/>
          <w:szCs w:val="28"/>
        </w:rPr>
        <w:t>:</w:t>
      </w:r>
    </w:p>
    <w:p w:rsidR="007765C4" w:rsidRPr="007765C4" w:rsidRDefault="007765C4" w:rsidP="005B0FFA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765C4">
        <w:rPr>
          <w:rFonts w:ascii="Times New Roman" w:hAnsi="Times New Roman" w:cs="Times New Roman"/>
          <w:sz w:val="28"/>
          <w:szCs w:val="28"/>
        </w:rPr>
        <w:t>baterii akumulatorów wraz z BMS (Battery Management System) i systemem ładowania</w:t>
      </w:r>
      <w:r w:rsidR="00CD5EFA">
        <w:rPr>
          <w:rFonts w:ascii="Times New Roman" w:hAnsi="Times New Roman" w:cs="Times New Roman"/>
          <w:sz w:val="28"/>
          <w:szCs w:val="28"/>
        </w:rPr>
        <w:t>,</w:t>
      </w:r>
    </w:p>
    <w:p w:rsidR="007765C4" w:rsidRPr="007765C4" w:rsidRDefault="007765C4" w:rsidP="005B0FFA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765C4">
        <w:rPr>
          <w:rFonts w:ascii="Times New Roman" w:hAnsi="Times New Roman" w:cs="Times New Roman"/>
          <w:sz w:val="28"/>
          <w:szCs w:val="28"/>
        </w:rPr>
        <w:t>wysokoprądowe zasilacze DC</w:t>
      </w:r>
      <w:r w:rsidR="00CD5EFA">
        <w:rPr>
          <w:rFonts w:ascii="Times New Roman" w:hAnsi="Times New Roman" w:cs="Times New Roman"/>
          <w:sz w:val="28"/>
          <w:szCs w:val="28"/>
        </w:rPr>
        <w:t>,</w:t>
      </w:r>
    </w:p>
    <w:p w:rsidR="007765C4" w:rsidRDefault="007765C4" w:rsidP="005B0FFA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765C4">
        <w:rPr>
          <w:rFonts w:ascii="Times New Roman" w:hAnsi="Times New Roman" w:cs="Times New Roman"/>
          <w:sz w:val="28"/>
          <w:szCs w:val="28"/>
        </w:rPr>
        <w:t>obciążenia programowalne</w:t>
      </w:r>
      <w:r w:rsidR="00221091">
        <w:rPr>
          <w:rFonts w:ascii="Times New Roman" w:hAnsi="Times New Roman" w:cs="Times New Roman"/>
          <w:sz w:val="28"/>
          <w:szCs w:val="28"/>
        </w:rPr>
        <w:t xml:space="preserve"> DC</w:t>
      </w:r>
      <w:r w:rsidR="00CD5EFA">
        <w:rPr>
          <w:rFonts w:ascii="Times New Roman" w:hAnsi="Times New Roman" w:cs="Times New Roman"/>
          <w:sz w:val="28"/>
          <w:szCs w:val="28"/>
        </w:rPr>
        <w:t>,</w:t>
      </w:r>
    </w:p>
    <w:p w:rsidR="00CD5EFA" w:rsidRDefault="00CD5EFA" w:rsidP="00CD5EFA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komora klimatyczna,</w:t>
      </w:r>
    </w:p>
    <w:p w:rsidR="005B0FFA" w:rsidRDefault="007765C4" w:rsidP="005B0FFA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765C4">
        <w:rPr>
          <w:rFonts w:ascii="Times New Roman" w:hAnsi="Times New Roman" w:cs="Times New Roman"/>
          <w:sz w:val="28"/>
          <w:szCs w:val="28"/>
        </w:rPr>
        <w:t>ogniwo paliwowe zasilane wodorem (</w:t>
      </w:r>
      <w:r w:rsidRPr="002F0D1B">
        <w:rPr>
          <w:rFonts w:ascii="Times New Roman" w:hAnsi="Times New Roman" w:cs="Times New Roman"/>
          <w:sz w:val="28"/>
          <w:szCs w:val="28"/>
          <w:u w:val="single"/>
        </w:rPr>
        <w:t xml:space="preserve">jeśli będzie to </w:t>
      </w:r>
      <w:r w:rsidR="002F0D1B" w:rsidRPr="002F0D1B">
        <w:rPr>
          <w:rFonts w:ascii="Times New Roman" w:hAnsi="Times New Roman" w:cs="Times New Roman"/>
          <w:sz w:val="28"/>
          <w:szCs w:val="28"/>
          <w:u w:val="single"/>
        </w:rPr>
        <w:t xml:space="preserve">zgodne z przepisami i </w:t>
      </w:r>
      <w:r w:rsidRPr="002F0D1B">
        <w:rPr>
          <w:rFonts w:ascii="Times New Roman" w:hAnsi="Times New Roman" w:cs="Times New Roman"/>
          <w:sz w:val="28"/>
          <w:szCs w:val="28"/>
          <w:u w:val="single"/>
        </w:rPr>
        <w:t>technicznie możliwe</w:t>
      </w:r>
      <w:r w:rsidRPr="007765C4">
        <w:rPr>
          <w:rFonts w:ascii="Times New Roman" w:hAnsi="Times New Roman" w:cs="Times New Roman"/>
          <w:sz w:val="28"/>
          <w:szCs w:val="28"/>
        </w:rPr>
        <w:t>)</w:t>
      </w:r>
      <w:r w:rsidR="00CD5EFA">
        <w:rPr>
          <w:rFonts w:ascii="Times New Roman" w:hAnsi="Times New Roman" w:cs="Times New Roman"/>
          <w:sz w:val="28"/>
          <w:szCs w:val="28"/>
        </w:rPr>
        <w:t>.</w:t>
      </w:r>
    </w:p>
    <w:p w:rsidR="005B0FFA" w:rsidRDefault="005B0F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B0FFA" w:rsidRPr="005B0FFA" w:rsidRDefault="005B0FFA" w:rsidP="005B0FFA">
      <w:pPr>
        <w:pStyle w:val="NormalnyWeb"/>
        <w:spacing w:before="0" w:beforeAutospacing="0" w:after="0" w:afterAutospacing="0"/>
        <w:rPr>
          <w:b/>
          <w:sz w:val="28"/>
          <w:szCs w:val="28"/>
          <w:u w:val="single"/>
        </w:rPr>
      </w:pPr>
      <w:r w:rsidRPr="005B0FFA">
        <w:rPr>
          <w:b/>
          <w:sz w:val="28"/>
          <w:szCs w:val="28"/>
          <w:u w:val="single"/>
        </w:rPr>
        <w:lastRenderedPageBreak/>
        <w:t>Laboratorium nauki o przekształtnikach energii - 120 m</w:t>
      </w:r>
      <w:r w:rsidRPr="005B0FFA">
        <w:rPr>
          <w:b/>
          <w:sz w:val="28"/>
          <w:szCs w:val="28"/>
          <w:u w:val="single"/>
          <w:vertAlign w:val="superscript"/>
        </w:rPr>
        <w:t>2</w:t>
      </w:r>
      <w:r>
        <w:rPr>
          <w:b/>
          <w:sz w:val="28"/>
          <w:szCs w:val="28"/>
          <w:u w:val="single"/>
        </w:rPr>
        <w:t xml:space="preserve"> (EE)</w:t>
      </w:r>
    </w:p>
    <w:p w:rsidR="005B0FFA" w:rsidRDefault="005B0FFA" w:rsidP="005B0FFA">
      <w:pPr>
        <w:pStyle w:val="NormalnyWeb"/>
        <w:spacing w:before="0" w:beforeAutospacing="0" w:after="0" w:afterAutospacing="0"/>
        <w:rPr>
          <w:b/>
        </w:rPr>
      </w:pPr>
    </w:p>
    <w:p w:rsidR="005B0FFA" w:rsidRPr="009A530C" w:rsidRDefault="005B0FFA" w:rsidP="005B0FFA">
      <w:pPr>
        <w:pStyle w:val="NormalnyWeb"/>
        <w:spacing w:before="0" w:beforeAutospacing="0" w:after="0" w:afterAutospacing="0"/>
        <w:rPr>
          <w:b/>
          <w:sz w:val="28"/>
        </w:rPr>
      </w:pPr>
      <w:r w:rsidRPr="009A530C">
        <w:rPr>
          <w:b/>
          <w:sz w:val="28"/>
        </w:rPr>
        <w:t xml:space="preserve">Zapotrzebowanie na moc: </w:t>
      </w:r>
    </w:p>
    <w:p w:rsidR="005B0FFA" w:rsidRPr="009A530C" w:rsidRDefault="005B0FFA" w:rsidP="005B0FFA">
      <w:pPr>
        <w:pStyle w:val="NormalnyWeb"/>
        <w:spacing w:before="0" w:beforeAutospacing="0" w:after="0" w:afterAutospacing="0"/>
        <w:rPr>
          <w:b/>
          <w:sz w:val="28"/>
        </w:rPr>
      </w:pPr>
      <w:r w:rsidRPr="009A530C">
        <w:rPr>
          <w:b/>
          <w:sz w:val="28"/>
        </w:rPr>
        <w:t>- moc max 50 kW,</w:t>
      </w:r>
    </w:p>
    <w:p w:rsidR="005B0FFA" w:rsidRPr="009A530C" w:rsidRDefault="005B0FFA" w:rsidP="005B0FFA">
      <w:pPr>
        <w:pStyle w:val="NormalnyWeb"/>
        <w:spacing w:before="0" w:beforeAutospacing="0" w:after="0" w:afterAutospacing="0"/>
        <w:rPr>
          <w:b/>
          <w:sz w:val="28"/>
        </w:rPr>
      </w:pPr>
      <w:r w:rsidRPr="009A530C">
        <w:rPr>
          <w:b/>
          <w:sz w:val="28"/>
        </w:rPr>
        <w:t>- moc min 12 kW,</w:t>
      </w:r>
    </w:p>
    <w:p w:rsidR="005B0FFA" w:rsidRPr="009A530C" w:rsidRDefault="005B0FFA" w:rsidP="005B0FFA">
      <w:pPr>
        <w:pStyle w:val="NormalnyWeb"/>
        <w:spacing w:before="0" w:beforeAutospacing="0" w:after="0" w:afterAutospacing="0"/>
        <w:rPr>
          <w:sz w:val="28"/>
        </w:rPr>
      </w:pPr>
      <w:r w:rsidRPr="009A530C">
        <w:rPr>
          <w:b/>
          <w:sz w:val="28"/>
        </w:rPr>
        <w:t xml:space="preserve">- hałas do 50 </w:t>
      </w:r>
      <w:proofErr w:type="spellStart"/>
      <w:r w:rsidRPr="009A530C">
        <w:rPr>
          <w:b/>
          <w:sz w:val="28"/>
        </w:rPr>
        <w:t>dB</w:t>
      </w:r>
      <w:proofErr w:type="spellEnd"/>
      <w:r w:rsidRPr="009A530C">
        <w:rPr>
          <w:sz w:val="28"/>
        </w:rPr>
        <w:t>.</w:t>
      </w:r>
    </w:p>
    <w:p w:rsidR="005B0FFA" w:rsidRPr="009A530C" w:rsidRDefault="005B0FFA" w:rsidP="009A530C">
      <w:pPr>
        <w:pStyle w:val="NormalnyWeb"/>
        <w:jc w:val="both"/>
        <w:rPr>
          <w:i/>
          <w:sz w:val="28"/>
        </w:rPr>
      </w:pPr>
      <w:r w:rsidRPr="009A530C">
        <w:rPr>
          <w:i/>
          <w:sz w:val="28"/>
        </w:rPr>
        <w:t>Misją „Laboratorium nauki o przekształtnikach energii” jest badanie nowych i zaawansowanych topologii przetworników mocy oraz strategii sterowania, które pomagają podnieść sprawność przetwarzania energii, zwiększyć gęstość mocy i zapewnić większy poziom niezawodności. Laboratorium będzie wyposażone w systemy pomiaru i kontroli danych w czasie rzeczywistym w celu zbadania wydajności, niezawodności i kontroli w różnych profilach zadań i awarii przekształtników energoelektronicznych. Laboratorium nauki o przekształtnikach energii zostanie zaprojektowane w celu sprostania rzeczywistym wyzwaniom związanym z sieciami energetycznymi i elektroniką w ścisłej współpracy z przemysłem i instytutami badawczymi na poziomie krajowym i międzynarodowym.</w:t>
      </w:r>
    </w:p>
    <w:p w:rsidR="005B0FFA" w:rsidRPr="009A530C" w:rsidRDefault="005B0FFA" w:rsidP="005B0FFA">
      <w:pPr>
        <w:pStyle w:val="NormalnyWeb"/>
        <w:rPr>
          <w:b/>
          <w:sz w:val="28"/>
        </w:rPr>
      </w:pPr>
      <w:r w:rsidRPr="009A530C">
        <w:rPr>
          <w:b/>
          <w:sz w:val="28"/>
        </w:rPr>
        <w:t>Przewidywane wyposażanie, oprzyrządowanie i układy przetworników mocy, w tym:</w:t>
      </w:r>
    </w:p>
    <w:p w:rsidR="005B0FFA" w:rsidRPr="009A530C" w:rsidRDefault="005B0FFA" w:rsidP="009A530C">
      <w:pPr>
        <w:pStyle w:val="NormalnyWeb"/>
        <w:numPr>
          <w:ilvl w:val="0"/>
          <w:numId w:val="4"/>
        </w:numPr>
        <w:rPr>
          <w:sz w:val="28"/>
        </w:rPr>
      </w:pPr>
      <w:r w:rsidRPr="009A530C">
        <w:rPr>
          <w:sz w:val="28"/>
        </w:rPr>
        <w:t>Symulator PV (10 kW, do 600V)</w:t>
      </w:r>
    </w:p>
    <w:p w:rsidR="005B0FFA" w:rsidRPr="009A530C" w:rsidRDefault="005B0FFA" w:rsidP="009A530C">
      <w:pPr>
        <w:pStyle w:val="NormalnyWeb"/>
        <w:numPr>
          <w:ilvl w:val="0"/>
          <w:numId w:val="4"/>
        </w:numPr>
        <w:rPr>
          <w:sz w:val="28"/>
        </w:rPr>
      </w:pPr>
      <w:r w:rsidRPr="009A530C">
        <w:rPr>
          <w:sz w:val="28"/>
        </w:rPr>
        <w:t>Wielofunkcyjne jednofazowe i trójfazowe zasilacze AC</w:t>
      </w:r>
    </w:p>
    <w:p w:rsidR="005B0FFA" w:rsidRPr="009A530C" w:rsidRDefault="005B0FFA" w:rsidP="009A530C">
      <w:pPr>
        <w:pStyle w:val="NormalnyWeb"/>
        <w:numPr>
          <w:ilvl w:val="0"/>
          <w:numId w:val="4"/>
        </w:numPr>
        <w:rPr>
          <w:sz w:val="28"/>
        </w:rPr>
      </w:pPr>
      <w:proofErr w:type="spellStart"/>
      <w:r w:rsidRPr="009A530C">
        <w:rPr>
          <w:sz w:val="28"/>
        </w:rPr>
        <w:t>Wysokoprecyzyjne</w:t>
      </w:r>
      <w:proofErr w:type="spellEnd"/>
      <w:r w:rsidRPr="009A530C">
        <w:rPr>
          <w:sz w:val="28"/>
        </w:rPr>
        <w:t xml:space="preserve"> analizatory mocy</w:t>
      </w:r>
    </w:p>
    <w:p w:rsidR="005B0FFA" w:rsidRPr="009A530C" w:rsidRDefault="005B0FFA" w:rsidP="009A530C">
      <w:pPr>
        <w:pStyle w:val="NormalnyWeb"/>
        <w:numPr>
          <w:ilvl w:val="0"/>
          <w:numId w:val="4"/>
        </w:numPr>
        <w:rPr>
          <w:sz w:val="28"/>
        </w:rPr>
      </w:pPr>
      <w:r w:rsidRPr="009A530C">
        <w:rPr>
          <w:sz w:val="28"/>
        </w:rPr>
        <w:t>Platformy sterowania (</w:t>
      </w:r>
      <w:proofErr w:type="spellStart"/>
      <w:r w:rsidRPr="009A530C">
        <w:rPr>
          <w:sz w:val="28"/>
        </w:rPr>
        <w:t>dSpace</w:t>
      </w:r>
      <w:proofErr w:type="spellEnd"/>
      <w:r w:rsidRPr="009A530C">
        <w:rPr>
          <w:sz w:val="28"/>
        </w:rPr>
        <w:t>, FPGA, DSP)</w:t>
      </w:r>
    </w:p>
    <w:p w:rsidR="005B0FFA" w:rsidRPr="009A530C" w:rsidRDefault="005B0FFA" w:rsidP="009A530C">
      <w:pPr>
        <w:pStyle w:val="NormalnyWeb"/>
        <w:numPr>
          <w:ilvl w:val="0"/>
          <w:numId w:val="4"/>
        </w:numPr>
        <w:rPr>
          <w:sz w:val="28"/>
        </w:rPr>
      </w:pPr>
      <w:r w:rsidRPr="009A530C">
        <w:rPr>
          <w:sz w:val="28"/>
        </w:rPr>
        <w:t>Różne topologie źródeł napięcia i źródeł impedancji dla przekształtników mocy</w:t>
      </w:r>
    </w:p>
    <w:p w:rsidR="005B0FFA" w:rsidRPr="009A530C" w:rsidRDefault="005B0FFA" w:rsidP="009A530C">
      <w:pPr>
        <w:pStyle w:val="NormalnyWeb"/>
        <w:numPr>
          <w:ilvl w:val="0"/>
          <w:numId w:val="4"/>
        </w:numPr>
        <w:rPr>
          <w:sz w:val="28"/>
        </w:rPr>
      </w:pPr>
      <w:r w:rsidRPr="009A530C">
        <w:rPr>
          <w:sz w:val="28"/>
        </w:rPr>
        <w:t>Konwertery mocy (do 50kW)</w:t>
      </w:r>
    </w:p>
    <w:p w:rsidR="009A530C" w:rsidRDefault="005B0FFA" w:rsidP="009F2A1B">
      <w:pPr>
        <w:pStyle w:val="NormalnyWeb"/>
        <w:numPr>
          <w:ilvl w:val="0"/>
          <w:numId w:val="4"/>
        </w:numPr>
        <w:rPr>
          <w:sz w:val="28"/>
        </w:rPr>
      </w:pPr>
      <w:r w:rsidRPr="009A530C">
        <w:rPr>
          <w:sz w:val="28"/>
        </w:rPr>
        <w:t>Zasilanie prądem stałym (do 600 V i 10 kW)</w:t>
      </w:r>
    </w:p>
    <w:p w:rsidR="009F2A1B" w:rsidRPr="009F2A1B" w:rsidRDefault="009F2A1B" w:rsidP="009F2A1B">
      <w:pPr>
        <w:pStyle w:val="NormalnyWeb"/>
        <w:rPr>
          <w:sz w:val="28"/>
        </w:rPr>
      </w:pPr>
      <w:bookmarkStart w:id="0" w:name="_GoBack"/>
      <w:bookmarkEnd w:id="0"/>
    </w:p>
    <w:p w:rsidR="00BA49BF" w:rsidRPr="009A530C" w:rsidRDefault="00CD5EFA" w:rsidP="0016047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530C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Laboratorium energii odnawialnej oraz SMART GRID – 120 m</w:t>
      </w:r>
      <w:r w:rsidRPr="009A530C">
        <w:rPr>
          <w:rFonts w:ascii="Times New Roman" w:hAnsi="Times New Roman" w:cs="Times New Roman"/>
          <w:b/>
          <w:sz w:val="28"/>
          <w:szCs w:val="28"/>
          <w:u w:val="single"/>
          <w:vertAlign w:val="superscript"/>
        </w:rPr>
        <w:t>2</w:t>
      </w:r>
      <w:r w:rsidRPr="009A530C">
        <w:rPr>
          <w:rFonts w:ascii="Times New Roman" w:hAnsi="Times New Roman" w:cs="Times New Roman"/>
          <w:b/>
          <w:sz w:val="28"/>
          <w:szCs w:val="28"/>
          <w:u w:val="single"/>
        </w:rPr>
        <w:t xml:space="preserve"> (</w:t>
      </w:r>
      <w:r w:rsidR="00537FE0" w:rsidRPr="009A530C">
        <w:rPr>
          <w:rFonts w:ascii="Times New Roman" w:hAnsi="Times New Roman" w:cs="Times New Roman"/>
          <w:b/>
          <w:sz w:val="28"/>
          <w:szCs w:val="28"/>
          <w:u w:val="single"/>
        </w:rPr>
        <w:t>ET</w:t>
      </w:r>
      <w:r w:rsidRPr="009A530C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CD5EFA" w:rsidRPr="009A530C" w:rsidRDefault="00CD5EFA" w:rsidP="00CD5EFA">
      <w:pPr>
        <w:pStyle w:val="NormalnyWeb"/>
        <w:spacing w:before="0" w:beforeAutospacing="0" w:after="0" w:afterAutospacing="0"/>
        <w:rPr>
          <w:b/>
          <w:sz w:val="28"/>
          <w:szCs w:val="28"/>
        </w:rPr>
      </w:pPr>
      <w:r w:rsidRPr="009A530C">
        <w:rPr>
          <w:b/>
          <w:sz w:val="28"/>
          <w:szCs w:val="28"/>
        </w:rPr>
        <w:t xml:space="preserve">Zapotrzebowanie na moc: </w:t>
      </w:r>
    </w:p>
    <w:p w:rsidR="00CD5EFA" w:rsidRPr="009A530C" w:rsidRDefault="00CD5EFA" w:rsidP="009A53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A530C">
        <w:rPr>
          <w:rFonts w:ascii="Times New Roman" w:hAnsi="Times New Roman" w:cs="Times New Roman"/>
          <w:b/>
          <w:sz w:val="28"/>
          <w:szCs w:val="28"/>
        </w:rPr>
        <w:t>- max 50 kW/400V,</w:t>
      </w:r>
    </w:p>
    <w:p w:rsidR="005318BB" w:rsidRPr="009A530C" w:rsidRDefault="005318BB" w:rsidP="009A53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A530C">
        <w:rPr>
          <w:rFonts w:ascii="Times New Roman" w:hAnsi="Times New Roman" w:cs="Times New Roman"/>
          <w:b/>
          <w:sz w:val="28"/>
          <w:szCs w:val="28"/>
        </w:rPr>
        <w:t xml:space="preserve">- hałas do 85 </w:t>
      </w:r>
      <w:proofErr w:type="spellStart"/>
      <w:r w:rsidRPr="009A530C">
        <w:rPr>
          <w:rFonts w:ascii="Times New Roman" w:hAnsi="Times New Roman" w:cs="Times New Roman"/>
          <w:b/>
          <w:sz w:val="28"/>
          <w:szCs w:val="28"/>
        </w:rPr>
        <w:t>dB</w:t>
      </w:r>
      <w:proofErr w:type="spellEnd"/>
    </w:p>
    <w:p w:rsidR="009A530C" w:rsidRDefault="009A530C" w:rsidP="00CD5EFA">
      <w:pPr>
        <w:rPr>
          <w:rFonts w:ascii="Times New Roman" w:hAnsi="Times New Roman" w:cs="Times New Roman"/>
          <w:sz w:val="28"/>
          <w:szCs w:val="28"/>
        </w:rPr>
      </w:pPr>
    </w:p>
    <w:p w:rsidR="005318BB" w:rsidRPr="009A530C" w:rsidRDefault="005318BB" w:rsidP="00CD5EFA">
      <w:pPr>
        <w:rPr>
          <w:rFonts w:ascii="Times New Roman" w:hAnsi="Times New Roman" w:cs="Times New Roman"/>
          <w:sz w:val="28"/>
          <w:szCs w:val="28"/>
        </w:rPr>
      </w:pPr>
      <w:r w:rsidRPr="009A530C">
        <w:rPr>
          <w:rFonts w:ascii="Times New Roman" w:hAnsi="Times New Roman" w:cs="Times New Roman"/>
          <w:sz w:val="28"/>
          <w:szCs w:val="28"/>
        </w:rPr>
        <w:t>Przewidywane wyposażenie:</w:t>
      </w:r>
    </w:p>
    <w:p w:rsidR="005318BB" w:rsidRPr="009A530C" w:rsidRDefault="005318BB" w:rsidP="005318BB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A530C">
        <w:rPr>
          <w:rFonts w:ascii="Times New Roman" w:hAnsi="Times New Roman" w:cs="Times New Roman"/>
          <w:sz w:val="28"/>
          <w:szCs w:val="28"/>
        </w:rPr>
        <w:t>Stanowiska do badań prototypowych elektrowni wiatrowych.</w:t>
      </w:r>
    </w:p>
    <w:p w:rsidR="005318BB" w:rsidRPr="00CD5EFA" w:rsidRDefault="005318BB" w:rsidP="00CD5EFA">
      <w:pPr>
        <w:rPr>
          <w:rFonts w:ascii="Times New Roman" w:hAnsi="Times New Roman" w:cs="Times New Roman"/>
          <w:b/>
          <w:sz w:val="24"/>
          <w:szCs w:val="24"/>
        </w:rPr>
      </w:pPr>
    </w:p>
    <w:sectPr w:rsidR="005318BB" w:rsidRPr="00CD5E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C0452"/>
    <w:multiLevelType w:val="hybridMultilevel"/>
    <w:tmpl w:val="DAD47B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92FB4"/>
    <w:multiLevelType w:val="hybridMultilevel"/>
    <w:tmpl w:val="A028C2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373378"/>
    <w:multiLevelType w:val="hybridMultilevel"/>
    <w:tmpl w:val="6E729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972B0"/>
    <w:multiLevelType w:val="hybridMultilevel"/>
    <w:tmpl w:val="526452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475"/>
    <w:rsid w:val="00160475"/>
    <w:rsid w:val="00221091"/>
    <w:rsid w:val="00257131"/>
    <w:rsid w:val="002F0D1B"/>
    <w:rsid w:val="00327F8F"/>
    <w:rsid w:val="005318BB"/>
    <w:rsid w:val="00537FE0"/>
    <w:rsid w:val="005A6D4C"/>
    <w:rsid w:val="005B0FFA"/>
    <w:rsid w:val="007765C4"/>
    <w:rsid w:val="0093160E"/>
    <w:rsid w:val="009A530C"/>
    <w:rsid w:val="009D37AD"/>
    <w:rsid w:val="009F2A1B"/>
    <w:rsid w:val="00BA49BF"/>
    <w:rsid w:val="00CD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CB9FCC-D5FB-49AB-9FE1-17A0BB6CA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160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765C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F2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2A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1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301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PBogu</dc:creator>
  <cp:lastModifiedBy>Agnieszka Piwowar</cp:lastModifiedBy>
  <cp:revision>3</cp:revision>
  <cp:lastPrinted>2020-09-21T09:42:00Z</cp:lastPrinted>
  <dcterms:created xsi:type="dcterms:W3CDTF">2020-09-11T07:50:00Z</dcterms:created>
  <dcterms:modified xsi:type="dcterms:W3CDTF">2020-09-21T12:28:00Z</dcterms:modified>
</cp:coreProperties>
</file>